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DB5" w:rsidRDefault="007737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B46F7" w:rsidRDefault="005B46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B46F7" w:rsidRDefault="005B46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B46F7" w:rsidRDefault="005B46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B46F7" w:rsidRPr="005B46F7" w:rsidRDefault="005B46F7" w:rsidP="005B46F7">
      <w:pPr>
        <w:rPr>
          <w:rFonts w:ascii="Arial"/>
          <w:sz w:val="2"/>
        </w:rPr>
      </w:pPr>
    </w:p>
    <w:p w:rsidR="005B46F7" w:rsidRPr="005B46F7" w:rsidRDefault="005B46F7" w:rsidP="005B46F7">
      <w:pPr>
        <w:rPr>
          <w:rFonts w:ascii="Arial"/>
          <w:sz w:val="2"/>
        </w:rPr>
      </w:pPr>
    </w:p>
    <w:p w:rsidR="005B46F7" w:rsidRPr="005B46F7" w:rsidRDefault="005B46F7" w:rsidP="005B46F7">
      <w:pPr>
        <w:rPr>
          <w:rFonts w:ascii="Arial"/>
          <w:sz w:val="2"/>
        </w:rPr>
      </w:pPr>
    </w:p>
    <w:p w:rsidR="005B46F7" w:rsidRPr="005B46F7" w:rsidRDefault="005B46F7" w:rsidP="005B46F7">
      <w:pPr>
        <w:rPr>
          <w:rFonts w:ascii="Arial"/>
          <w:sz w:val="2"/>
        </w:rPr>
      </w:pPr>
    </w:p>
    <w:p w:rsidR="005B46F7" w:rsidRPr="005B46F7" w:rsidRDefault="005B46F7" w:rsidP="005B46F7">
      <w:pPr>
        <w:rPr>
          <w:rFonts w:ascii="Arial"/>
          <w:sz w:val="2"/>
        </w:rPr>
      </w:pPr>
    </w:p>
    <w:p w:rsidR="005B46F7" w:rsidRDefault="005B46F7" w:rsidP="005B46F7">
      <w:pPr>
        <w:rPr>
          <w:rFonts w:ascii="Arial"/>
          <w:sz w:val="2"/>
        </w:rPr>
      </w:pPr>
    </w:p>
    <w:p w:rsidR="005B46F7" w:rsidRPr="005B46F7" w:rsidRDefault="005B46F7" w:rsidP="005B46F7">
      <w:pPr>
        <w:rPr>
          <w:rFonts w:ascii="Arial"/>
          <w:sz w:val="2"/>
        </w:rPr>
      </w:pPr>
    </w:p>
    <w:p w:rsidR="005B46F7" w:rsidRPr="005B46F7" w:rsidRDefault="005B46F7" w:rsidP="005B46F7">
      <w:pPr>
        <w:rPr>
          <w:rFonts w:ascii="Arial"/>
          <w:sz w:val="2"/>
        </w:rPr>
      </w:pPr>
    </w:p>
    <w:p w:rsidR="005B46F7" w:rsidRPr="005B46F7" w:rsidRDefault="0077376B" w:rsidP="005B46F7">
      <w:pPr>
        <w:rPr>
          <w:rFonts w:ascii="Arial"/>
          <w:sz w:val="2"/>
        </w:rPr>
      </w:pPr>
      <w:r>
        <w:rPr>
          <w:noProof/>
          <w:lang w:bidi="th-TH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3230880</wp:posOffset>
            </wp:positionH>
            <wp:positionV relativeFrom="page">
              <wp:posOffset>1500505</wp:posOffset>
            </wp:positionV>
            <wp:extent cx="1105535" cy="1008380"/>
            <wp:effectExtent l="0" t="0" r="0" b="127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6F7" w:rsidRPr="005B46F7" w:rsidRDefault="005B46F7" w:rsidP="005B46F7">
      <w:pPr>
        <w:rPr>
          <w:rFonts w:ascii="Arial"/>
          <w:sz w:val="2"/>
        </w:rPr>
      </w:pPr>
    </w:p>
    <w:p w:rsidR="005B46F7" w:rsidRPr="005B46F7" w:rsidRDefault="005B46F7" w:rsidP="005B46F7">
      <w:pPr>
        <w:rPr>
          <w:rFonts w:ascii="Arial"/>
          <w:sz w:val="2"/>
        </w:rPr>
      </w:pPr>
    </w:p>
    <w:p w:rsidR="005B46F7" w:rsidRPr="005B46F7" w:rsidRDefault="005B46F7" w:rsidP="005B46F7">
      <w:pPr>
        <w:rPr>
          <w:rFonts w:ascii="Arial"/>
          <w:sz w:val="2"/>
        </w:rPr>
      </w:pPr>
    </w:p>
    <w:p w:rsidR="005B46F7" w:rsidRPr="005B46F7" w:rsidRDefault="005B46F7" w:rsidP="005B46F7">
      <w:pPr>
        <w:rPr>
          <w:rFonts w:ascii="Arial"/>
          <w:sz w:val="2"/>
        </w:rPr>
      </w:pPr>
    </w:p>
    <w:p w:rsidR="005B46F7" w:rsidRPr="005B46F7" w:rsidRDefault="005B46F7" w:rsidP="005B46F7">
      <w:pPr>
        <w:rPr>
          <w:rFonts w:ascii="Arial"/>
          <w:sz w:val="2"/>
        </w:rPr>
      </w:pPr>
    </w:p>
    <w:p w:rsidR="005B46F7" w:rsidRPr="005B46F7" w:rsidRDefault="005B46F7" w:rsidP="005B46F7">
      <w:pPr>
        <w:rPr>
          <w:rFonts w:ascii="Arial"/>
          <w:sz w:val="2"/>
        </w:rPr>
      </w:pPr>
    </w:p>
    <w:p w:rsidR="005B46F7" w:rsidRDefault="005B46F7" w:rsidP="005B46F7">
      <w:pPr>
        <w:rPr>
          <w:rFonts w:ascii="Arial"/>
          <w:sz w:val="2"/>
        </w:rPr>
      </w:pPr>
    </w:p>
    <w:p w:rsidR="005B46F7" w:rsidRDefault="005B46F7" w:rsidP="005B46F7">
      <w:pPr>
        <w:rPr>
          <w:rFonts w:ascii="Arial"/>
          <w:sz w:val="2"/>
        </w:rPr>
      </w:pPr>
    </w:p>
    <w:p w:rsidR="005B46F7" w:rsidRDefault="005B46F7" w:rsidP="005B46F7">
      <w:pPr>
        <w:framePr w:w="6691" w:wrap="auto" w:vAnchor="page" w:hAnchor="page" w:x="2551" w:y="4791"/>
        <w:widowControl w:val="0"/>
        <w:autoSpaceDE w:val="0"/>
        <w:autoSpaceDN w:val="0"/>
        <w:spacing w:before="0" w:after="0" w:line="729" w:lineRule="exact"/>
        <w:jc w:val="center"/>
        <w:rPr>
          <w:rFonts w:ascii="TH SarabunPSK" w:hAnsi="TH SarabunPSK" w:cs="TH SarabunPSK"/>
          <w:b/>
          <w:color w:val="000000"/>
          <w:sz w:val="40"/>
          <w:szCs w:val="40"/>
        </w:rPr>
      </w:pPr>
      <w:r w:rsidRPr="005B46F7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ส่วนที่ 1</w:t>
      </w:r>
    </w:p>
    <w:p w:rsidR="005B46F7" w:rsidRPr="005B46F7" w:rsidRDefault="005B46F7" w:rsidP="005B46F7">
      <w:pPr>
        <w:framePr w:w="6691" w:wrap="auto" w:vAnchor="page" w:hAnchor="page" w:x="2551" w:y="4791"/>
        <w:widowControl w:val="0"/>
        <w:autoSpaceDE w:val="0"/>
        <w:autoSpaceDN w:val="0"/>
        <w:spacing w:before="0" w:after="0" w:line="729" w:lineRule="exact"/>
        <w:jc w:val="center"/>
        <w:rPr>
          <w:rFonts w:ascii="TH SarabunPSK" w:hAnsi="TH SarabunPSK" w:cs="TH SarabunPSK"/>
          <w:b/>
          <w:color w:val="000000"/>
          <w:sz w:val="40"/>
          <w:szCs w:val="40"/>
        </w:rPr>
      </w:pPr>
    </w:p>
    <w:p w:rsidR="005B46F7" w:rsidRDefault="005B46F7" w:rsidP="005B46F7">
      <w:pPr>
        <w:framePr w:w="6691" w:wrap="auto" w:vAnchor="page" w:hAnchor="page" w:x="2551" w:y="4791"/>
        <w:widowControl w:val="0"/>
        <w:autoSpaceDE w:val="0"/>
        <w:autoSpaceDN w:val="0"/>
        <w:spacing w:before="0" w:after="0" w:line="729" w:lineRule="exact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5B46F7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คำแถลงประกอบงบประมาณรายจ่าย</w:t>
      </w:r>
    </w:p>
    <w:p w:rsidR="005B46F7" w:rsidRDefault="005B46F7" w:rsidP="005B46F7">
      <w:pPr>
        <w:framePr w:w="6691" w:wrap="auto" w:vAnchor="page" w:hAnchor="page" w:x="2551" w:y="4791"/>
        <w:widowControl w:val="0"/>
        <w:autoSpaceDE w:val="0"/>
        <w:autoSpaceDN w:val="0"/>
        <w:spacing w:before="0" w:after="0" w:line="729" w:lineRule="exact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</w:p>
    <w:p w:rsidR="005B46F7" w:rsidRDefault="005B46F7" w:rsidP="005B46F7">
      <w:pPr>
        <w:framePr w:w="6691" w:wrap="auto" w:vAnchor="page" w:hAnchor="page" w:x="2551" w:y="4791"/>
        <w:widowControl w:val="0"/>
        <w:autoSpaceDE w:val="0"/>
        <w:autoSpaceDN w:val="0"/>
        <w:spacing w:before="0" w:after="0" w:line="729" w:lineRule="exact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5B46F7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ประจำปีงบประมาณ พ.ศ. 2567</w:t>
      </w:r>
    </w:p>
    <w:p w:rsidR="005B46F7" w:rsidRPr="005B46F7" w:rsidRDefault="005B46F7" w:rsidP="005B46F7">
      <w:pPr>
        <w:framePr w:w="6691" w:wrap="auto" w:vAnchor="page" w:hAnchor="page" w:x="2551" w:y="4791"/>
        <w:widowControl w:val="0"/>
        <w:autoSpaceDE w:val="0"/>
        <w:autoSpaceDN w:val="0"/>
        <w:spacing w:before="0" w:after="0" w:line="729" w:lineRule="exact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</w:p>
    <w:p w:rsidR="005B46F7" w:rsidRPr="005B46F7" w:rsidRDefault="005B46F7" w:rsidP="005B46F7">
      <w:pPr>
        <w:framePr w:w="6691" w:wrap="auto" w:vAnchor="page" w:hAnchor="page" w:x="2551" w:y="4791"/>
        <w:widowControl w:val="0"/>
        <w:autoSpaceDE w:val="0"/>
        <w:autoSpaceDN w:val="0"/>
        <w:spacing w:before="0" w:after="0" w:line="729" w:lineRule="exact"/>
        <w:jc w:val="center"/>
        <w:rPr>
          <w:rFonts w:ascii="TH SarabunPSK" w:hAnsi="TH SarabunPSK" w:cs="TH SarabunPSK"/>
          <w:b/>
          <w:color w:val="000000"/>
          <w:sz w:val="40"/>
          <w:szCs w:val="40"/>
        </w:rPr>
      </w:pPr>
      <w:r w:rsidRPr="005B46F7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ของ</w:t>
      </w:r>
    </w:p>
    <w:p w:rsidR="005B46F7" w:rsidRPr="005B46F7" w:rsidRDefault="005B46F7" w:rsidP="005B46F7">
      <w:pPr>
        <w:framePr w:w="6691" w:wrap="auto" w:vAnchor="page" w:hAnchor="page" w:x="2551" w:y="4791"/>
        <w:widowControl w:val="0"/>
        <w:autoSpaceDE w:val="0"/>
        <w:autoSpaceDN w:val="0"/>
        <w:spacing w:before="0" w:after="0" w:line="729" w:lineRule="exact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</w:p>
    <w:p w:rsidR="005B46F7" w:rsidRPr="005B46F7" w:rsidRDefault="005B46F7" w:rsidP="005B46F7">
      <w:pPr>
        <w:framePr w:w="6691" w:wrap="auto" w:vAnchor="page" w:hAnchor="page" w:x="2551" w:y="4791"/>
        <w:widowControl w:val="0"/>
        <w:autoSpaceDE w:val="0"/>
        <w:autoSpaceDN w:val="0"/>
        <w:spacing w:before="0" w:after="0" w:line="572" w:lineRule="exact"/>
        <w:jc w:val="center"/>
        <w:rPr>
          <w:rFonts w:ascii="TH SarabunPSK" w:hAnsi="TH SarabunPSK" w:cs="TH SarabunPSK"/>
          <w:bCs/>
          <w:color w:val="000000"/>
          <w:sz w:val="36"/>
          <w:szCs w:val="36"/>
          <w:lang w:bidi="th-TH"/>
        </w:rPr>
      </w:pPr>
      <w:r w:rsidRPr="005B46F7">
        <w:rPr>
          <w:rFonts w:ascii="TH SarabunPSK" w:hAnsi="TH SarabunPSK" w:cs="TH SarabunPSK"/>
          <w:bCs/>
          <w:color w:val="000000"/>
          <w:sz w:val="36"/>
          <w:szCs w:val="36"/>
          <w:cs/>
          <w:lang w:bidi="th-TH"/>
        </w:rPr>
        <w:t>เทศบาลตำบลหนองโพ</w:t>
      </w:r>
    </w:p>
    <w:p w:rsidR="005B46F7" w:rsidRPr="005B46F7" w:rsidRDefault="005B46F7" w:rsidP="005B46F7">
      <w:pPr>
        <w:framePr w:w="6691" w:wrap="auto" w:vAnchor="page" w:hAnchor="page" w:x="2551" w:y="4791"/>
        <w:widowControl w:val="0"/>
        <w:autoSpaceDE w:val="0"/>
        <w:autoSpaceDN w:val="0"/>
        <w:spacing w:before="0" w:after="0" w:line="572" w:lineRule="exact"/>
        <w:jc w:val="center"/>
        <w:rPr>
          <w:rFonts w:ascii="TH SarabunPSK" w:hAnsi="TH SarabunPSK" w:cs="TH SarabunPSK" w:hint="cs"/>
          <w:bCs/>
          <w:color w:val="000000"/>
          <w:sz w:val="36"/>
          <w:szCs w:val="36"/>
          <w:cs/>
          <w:lang w:bidi="th-TH"/>
        </w:rPr>
      </w:pPr>
      <w:r w:rsidRPr="005B46F7">
        <w:rPr>
          <w:rFonts w:ascii="TH SarabunPSK" w:hAnsi="TH SarabunPSK" w:cs="TH SarabunPSK"/>
          <w:bCs/>
          <w:color w:val="000000"/>
          <w:sz w:val="36"/>
          <w:szCs w:val="36"/>
          <w:cs/>
          <w:lang w:bidi="th-TH"/>
        </w:rPr>
        <w:t>อำเภอโพธาราม จังหวัดราชบุรี</w:t>
      </w:r>
    </w:p>
    <w:p w:rsidR="005B46F7" w:rsidRPr="005B46F7" w:rsidRDefault="005B46F7" w:rsidP="005B46F7">
      <w:pPr>
        <w:framePr w:w="6691" w:wrap="auto" w:vAnchor="page" w:hAnchor="page" w:x="2551" w:y="4791"/>
        <w:widowControl w:val="0"/>
        <w:autoSpaceDE w:val="0"/>
        <w:autoSpaceDN w:val="0"/>
        <w:spacing w:before="0" w:after="0" w:line="572" w:lineRule="exact"/>
        <w:jc w:val="center"/>
        <w:rPr>
          <w:rFonts w:ascii="TH SarabunPSK" w:hAnsi="TH SarabunPSK" w:cs="TH SarabunPSK"/>
          <w:b/>
          <w:color w:val="000000"/>
          <w:sz w:val="32"/>
          <w:szCs w:val="32"/>
          <w:lang w:bidi="th-TH"/>
        </w:rPr>
      </w:pPr>
    </w:p>
    <w:p w:rsidR="005B46F7" w:rsidRDefault="005B46F7" w:rsidP="005B46F7">
      <w:pPr>
        <w:framePr w:w="6691" w:wrap="auto" w:vAnchor="page" w:hAnchor="page" w:x="2551" w:y="4791"/>
        <w:widowControl w:val="0"/>
        <w:autoSpaceDE w:val="0"/>
        <w:autoSpaceDN w:val="0"/>
        <w:spacing w:before="0" w:after="0" w:line="729" w:lineRule="exact"/>
        <w:jc w:val="center"/>
        <w:rPr>
          <w:rFonts w:ascii="UFIQVS+TH Sarabun New Bold"/>
          <w:b/>
          <w:color w:val="000000"/>
          <w:sz w:val="56"/>
        </w:rPr>
      </w:pPr>
    </w:p>
    <w:p w:rsidR="00313DB5" w:rsidRDefault="00313DB5" w:rsidP="005B46F7">
      <w:pPr>
        <w:rPr>
          <w:rFonts w:ascii="Arial"/>
          <w:sz w:val="2"/>
        </w:rPr>
      </w:pPr>
    </w:p>
    <w:p w:rsidR="005B46F7" w:rsidRDefault="005B46F7" w:rsidP="005B46F7">
      <w:pPr>
        <w:rPr>
          <w:rFonts w:ascii="Arial"/>
          <w:sz w:val="2"/>
        </w:rPr>
      </w:pPr>
    </w:p>
    <w:p w:rsidR="005B46F7" w:rsidRPr="005B46F7" w:rsidRDefault="005B46F7" w:rsidP="005B46F7">
      <w:pPr>
        <w:rPr>
          <w:rFonts w:ascii="Arial"/>
          <w:sz w:val="2"/>
        </w:rPr>
      </w:pPr>
      <w:bookmarkStart w:id="1" w:name="_GoBack"/>
      <w:bookmarkEnd w:id="1"/>
    </w:p>
    <w:sectPr w:rsidR="005B46F7" w:rsidRPr="005B46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791D09-1D7E-447E-86E8-C705226A75D7}"/>
    <w:embedBold r:id="rId2" w:fontKey="{C37C9F98-947D-42BC-85EA-1B2948591C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B6826A-2061-4A57-9FD9-215D817EBC7E}"/>
    <w:embedBold r:id="rId4" w:fontKey="{4DDC6EC2-B043-40AF-A4A5-6FADD730A617}"/>
  </w:font>
  <w:font w:name="Cordia New">
    <w:altName w:val="Arundina San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7E6687F-3F08-4641-813F-CCA4A2C0C1D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DC8330A4-637C-43DD-8F13-DBA497AF3FEE}"/>
    <w:embedBold r:id="rId7" w:fontKey="{C1FEE5D9-F275-4323-A03E-BB47CD428D7D}"/>
  </w:font>
  <w:font w:name="UFIQVS+TH Sarabun New Bold">
    <w:charset w:val="01"/>
    <w:family w:val="swiss"/>
    <w:pitch w:val="variable"/>
    <w:sig w:usb0="01010101" w:usb1="01010101" w:usb2="01010101" w:usb3="01010101" w:csb0="01010101" w:csb1="01010101"/>
    <w:embedBold r:id="rId8" w:fontKey="{7CC3DBB6-3846-4C16-A322-09A8E99216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453371A-EFAD-4887-8DC1-0D61C970D237}"/>
  </w:font>
  <w:font w:name="Angsana New">
    <w:altName w:val="2548_nEWfAH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TrueTypeFonts/>
  <w:embedSystemFonts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13DB5"/>
    <w:rsid w:val="005B46F7"/>
    <w:rsid w:val="0077376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18DBE977-791B-469C-A3A2-9F9531B94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ไม่มีรายการ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xxxxxxxxxx</cp:lastModifiedBy>
  <cp:revision>2</cp:revision>
  <dcterms:created xsi:type="dcterms:W3CDTF">2023-10-04T02:35:00Z</dcterms:created>
  <dcterms:modified xsi:type="dcterms:W3CDTF">2023-10-04T02:35:00Z</dcterms:modified>
</cp:coreProperties>
</file>